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7E" w:rsidRDefault="00F6697E" w:rsidP="00F6697E">
      <w:pPr>
        <w:spacing w:line="360" w:lineRule="auto"/>
        <w:rPr>
          <w:rFonts w:ascii="Arial" w:hAnsi="Arial"/>
        </w:rPr>
      </w:pPr>
      <w:r>
        <w:rPr>
          <w:rFonts w:ascii="Arial" w:hAnsi="Arial"/>
        </w:rPr>
        <w:t>Andrew Grant Bio</w:t>
      </w:r>
    </w:p>
    <w:p w:rsidR="00F6697E" w:rsidRDefault="00F6697E" w:rsidP="00F6697E">
      <w:pPr>
        <w:spacing w:line="360" w:lineRule="auto"/>
        <w:rPr>
          <w:rFonts w:ascii="Arial" w:hAnsi="Arial"/>
        </w:rPr>
      </w:pPr>
    </w:p>
    <w:p w:rsidR="00F6697E" w:rsidRDefault="00F6697E" w:rsidP="00F6697E">
      <w:pPr>
        <w:spacing w:line="360" w:lineRule="auto"/>
        <w:rPr>
          <w:rFonts w:ascii="Arial" w:hAnsi="Arial"/>
        </w:rPr>
      </w:pPr>
      <w:r>
        <w:rPr>
          <w:rFonts w:ascii="Arial" w:hAnsi="Arial"/>
        </w:rPr>
        <w:fldChar w:fldCharType="begin"/>
      </w:r>
      <w:r>
        <w:rPr>
          <w:rFonts w:ascii="Arial" w:hAnsi="Arial"/>
        </w:rPr>
        <w:instrText xml:space="preserve"> CONTACT _Con-3E8F0CDD1 \c \s \l </w:instrText>
      </w:r>
      <w:r>
        <w:rPr>
          <w:rFonts w:ascii="Arial" w:hAnsi="Arial"/>
        </w:rPr>
        <w:fldChar w:fldCharType="separate"/>
      </w:r>
      <w:r>
        <w:rPr>
          <w:rFonts w:ascii="Arial" w:hAnsi="Arial"/>
        </w:rPr>
        <w:t>Andrew</w:t>
      </w:r>
      <w:r>
        <w:rPr>
          <w:rFonts w:ascii="Arial" w:hAnsi="Arial"/>
        </w:rPr>
        <w:fldChar w:fldCharType="end"/>
      </w:r>
      <w:r>
        <w:rPr>
          <w:rFonts w:ascii="Arial" w:hAnsi="Arial"/>
        </w:rPr>
        <w:t xml:space="preserve"> was born in Birmingham, England.  He went to school in St Albans, Hertfordshire and later attended the University of Sheffield where he studied English Literature and Drama.  After graduation Andrew set up and ran a small independent theatre company which showcased a range of original material to local, regional and national audiences.  Following a critically successful but financially challenging appearance at the Edinburgh Fringe Festival Andrew moved into the telecommunications industry as a ‘temporary’ solution to a short-term cash crisis.  Fifteen years later, after carrying out a variety of roles including several which were covered by the UK’s Official Secrets Act, Andrew became the victim / beneficiary of a widespread redundancy programme.  Freed once again from the straight jacket of corporate life, he took the opportunity to answer the question, </w:t>
      </w:r>
      <w:r>
        <w:rPr>
          <w:rFonts w:ascii="Arial" w:hAnsi="Arial"/>
          <w:i/>
        </w:rPr>
        <w:t>what if … ?</w:t>
      </w:r>
    </w:p>
    <w:p w:rsidR="00F6697E" w:rsidRDefault="00F6697E" w:rsidP="00F6697E">
      <w:pPr>
        <w:spacing w:line="360" w:lineRule="auto"/>
        <w:rPr>
          <w:rFonts w:ascii="Arial" w:hAnsi="Arial"/>
        </w:rPr>
      </w:pPr>
    </w:p>
    <w:p w:rsidR="00F6697E" w:rsidRPr="00F6697E" w:rsidRDefault="00F6697E" w:rsidP="00F6697E">
      <w:pPr>
        <w:spacing w:line="360" w:lineRule="auto"/>
        <w:rPr>
          <w:rFonts w:ascii="Arial" w:hAnsi="Arial"/>
        </w:rPr>
      </w:pPr>
      <w:r>
        <w:rPr>
          <w:rFonts w:ascii="Arial" w:hAnsi="Arial"/>
        </w:rPr>
        <w:t>Andrew is married to the novelist Tasha Alexander, and the couple live on a nature preserve near Laramie, Wyoming.</w:t>
      </w:r>
      <w:bookmarkStart w:id="0" w:name="_GoBack"/>
      <w:bookmarkEnd w:id="0"/>
    </w:p>
    <w:sectPr w:rsidR="00F6697E" w:rsidRPr="00F6697E" w:rsidSect="00C33C27">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7E"/>
    <w:rsid w:val="00C33C27"/>
    <w:rsid w:val="00F6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17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7E"/>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7E"/>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900</Characters>
  <Application>Microsoft Macintosh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Grant</dc:creator>
  <cp:keywords/>
  <dc:description/>
  <cp:lastModifiedBy>Andrew Grant</cp:lastModifiedBy>
  <cp:revision>1</cp:revision>
  <dcterms:created xsi:type="dcterms:W3CDTF">2016-10-10T17:33:00Z</dcterms:created>
  <dcterms:modified xsi:type="dcterms:W3CDTF">2016-10-10T17:36:00Z</dcterms:modified>
</cp:coreProperties>
</file>